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1FB8" w14:textId="11D1AD68" w:rsidR="00251706" w:rsidRPr="00551D72" w:rsidRDefault="00BA2270" w:rsidP="00B405A5">
      <w:pPr>
        <w:rPr>
          <w:rFonts w:ascii="Prophet Light" w:eastAsia="Times New Roman" w:hAnsi="Prophet Light" w:cs="Times New Roman"/>
          <w:sz w:val="18"/>
          <w:szCs w:val="18"/>
          <w:lang w:eastAsia="en-GB"/>
        </w:rPr>
      </w:pPr>
      <w:r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>Beitrittserklärung</w:t>
      </w:r>
      <w:r w:rsidR="005A0F27"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 xml:space="preserve"> </w:t>
      </w:r>
      <w:r w:rsid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>2022</w:t>
      </w:r>
      <w:r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 xml:space="preserve">: </w:t>
      </w:r>
      <w:r w:rsidR="005808B5"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br/>
      </w:r>
      <w:r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 xml:space="preserve">Future Society </w:t>
      </w:r>
      <w:proofErr w:type="spellStart"/>
      <w:r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>Association</w:t>
      </w:r>
      <w:proofErr w:type="spellEnd"/>
      <w:r w:rsidRPr="005A0F27">
        <w:rPr>
          <w:rFonts w:ascii="Prophet Medium" w:eastAsia="Times New Roman" w:hAnsi="Prophet Medium" w:cs="Arial"/>
          <w:sz w:val="28"/>
          <w:szCs w:val="28"/>
          <w:lang w:val="de-CH" w:eastAsia="en-GB"/>
        </w:rPr>
        <w:t xml:space="preserve"> </w:t>
      </w:r>
    </w:p>
    <w:p w14:paraId="13C2BBF5" w14:textId="77777777" w:rsidR="00551D72" w:rsidRPr="00551D72" w:rsidRDefault="00551D72" w:rsidP="00B405A5">
      <w:pPr>
        <w:rPr>
          <w:rFonts w:ascii="Prophet Light" w:eastAsia="Times New Roman" w:hAnsi="Prophet Light" w:cs="Times New Roman"/>
          <w:sz w:val="12"/>
          <w:szCs w:val="12"/>
          <w:lang w:eastAsia="en-GB"/>
        </w:rPr>
      </w:pPr>
    </w:p>
    <w:p w14:paraId="37BDB12E" w14:textId="2F918AA2" w:rsidR="00B405A5" w:rsidRPr="00551D72" w:rsidRDefault="00B405A5" w:rsidP="00B405A5">
      <w:pPr>
        <w:rPr>
          <w:rFonts w:ascii="Prophet Light" w:eastAsia="Times New Roman" w:hAnsi="Prophet Light" w:cs="Times New Roman"/>
          <w:sz w:val="21"/>
          <w:szCs w:val="21"/>
          <w:lang w:eastAsia="en-GB"/>
        </w:rPr>
      </w:pPr>
    </w:p>
    <w:p w14:paraId="3F14D140" w14:textId="6E92DFCB" w:rsidR="00BA2270" w:rsidRPr="005B37A8" w:rsidRDefault="00BA2270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Die unterzeichnende </w:t>
      </w: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Person/Organisation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:</w:t>
      </w:r>
    </w:p>
    <w:p w14:paraId="6261215A" w14:textId="23FC7B90" w:rsidR="00BA2270" w:rsidRPr="00BA2270" w:rsidRDefault="005B37A8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2"/>
          <w:szCs w:val="22"/>
          <w:lang w:eastAsia="en-GB"/>
        </w:rPr>
      </w:pP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</w:t>
      </w:r>
      <w:r w:rsidR="00BA2270"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....................................................................................................................</w:t>
      </w:r>
      <w:r w:rsidR="00BA2270"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.................................</w:t>
      </w:r>
      <w:r w:rsidR="00BA2270"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.......... </w:t>
      </w:r>
    </w:p>
    <w:p w14:paraId="3D4D97FA" w14:textId="29AE0F47" w:rsidR="00BA2270" w:rsidRPr="005B37A8" w:rsidRDefault="00BA2270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erkl</w:t>
      </w: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ä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rt mit Wirkung ab </w:t>
      </w: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.......................................</w:t>
      </w: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...................................................................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........... </w:t>
      </w:r>
    </w:p>
    <w:p w14:paraId="434977F3" w14:textId="64CC2703" w:rsidR="00BA2270" w:rsidRPr="00BA2270" w:rsidRDefault="00BA2270" w:rsidP="00BA2270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dem Verein </w:t>
      </w:r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Future Society </w:t>
      </w:r>
      <w:proofErr w:type="spellStart"/>
      <w:r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Association</w:t>
      </w:r>
      <w:proofErr w:type="spellEnd"/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 als Mitglied beizutreten.</w:t>
      </w:r>
      <w:r w:rsidRPr="00BA2270">
        <w:rPr>
          <w:rFonts w:ascii="Prophet Light" w:eastAsia="Times New Roman" w:hAnsi="Prophet Light" w:cs="Arial"/>
          <w:sz w:val="21"/>
          <w:szCs w:val="21"/>
          <w:lang w:eastAsia="en-GB"/>
        </w:rPr>
        <w:t xml:space="preserve">* </w:t>
      </w:r>
    </w:p>
    <w:p w14:paraId="26F74F4E" w14:textId="5BEEE132" w:rsidR="00BA2270" w:rsidRDefault="00BA2270" w:rsidP="005B37A8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Mit der Unterzeichnung der Beitrittserkl</w:t>
      </w:r>
      <w:r w:rsid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ä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>rung wird best</w:t>
      </w:r>
      <w:r w:rsidR="005B37A8" w:rsidRP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ä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tigt, von den Statuten Kenntnis genommen zu haben. Zugleich wird </w:t>
      </w:r>
      <w:r w:rsidR="005B37A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eingewilligt</w:t>
      </w:r>
      <w:r w:rsidRPr="00BA2270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, den entsprechenden Mitgliederbeitrag zu leisten. </w:t>
      </w:r>
    </w:p>
    <w:p w14:paraId="4DD56BE7" w14:textId="3F366913" w:rsidR="00D473B6" w:rsidRPr="00920F11" w:rsidRDefault="00D473B6" w:rsidP="00D473B6">
      <w:pPr>
        <w:rPr>
          <w:rFonts w:ascii="Tahoma" w:eastAsia="Times New Roman" w:hAnsi="Tahoma" w:cs="Tahoma"/>
          <w:sz w:val="21"/>
          <w:szCs w:val="21"/>
          <w:lang w:val="de-CH" w:eastAsia="en-GB"/>
        </w:rPr>
      </w:pPr>
      <w:r w:rsidRPr="00920F11">
        <w:rPr>
          <w:rFonts w:ascii="Prophet Light" w:eastAsia="Times New Roman" w:hAnsi="Prophet Light" w:cs="Times New Roman"/>
          <w:sz w:val="21"/>
          <w:szCs w:val="21"/>
          <w:lang w:eastAsia="en-GB"/>
        </w:rPr>
        <w:t>Mitgliedschaftskategorie (bitte ankreuzen)</w:t>
      </w:r>
      <w:r w:rsidRPr="00920F11">
        <w:rPr>
          <w:rFonts w:ascii="Prophet Light" w:eastAsia="Times New Roman" w:hAnsi="Prophet Light" w:cs="Times New Roman"/>
          <w:sz w:val="21"/>
          <w:szCs w:val="21"/>
          <w:lang w:eastAsia="en-GB"/>
        </w:rPr>
        <w:br/>
      </w:r>
      <w:r w:rsidRPr="00920F11">
        <w:rPr>
          <w:rFonts w:ascii="Prophet Light" w:eastAsia="Times New Roman" w:hAnsi="Prophet Light" w:cs="Times New Roman"/>
          <w:sz w:val="11"/>
          <w:szCs w:val="11"/>
          <w:lang w:eastAsia="en-GB"/>
        </w:rPr>
        <w:br/>
      </w:r>
      <w:r w:rsidRPr="00920F11">
        <w:rPr>
          <w:rFonts w:ascii="Tahoma" w:eastAsia="Times New Roman" w:hAnsi="Tahoma" w:cs="Tahoma"/>
          <w:sz w:val="21"/>
          <w:szCs w:val="21"/>
          <w:lang w:eastAsia="en-GB"/>
        </w:rPr>
        <w:t></w:t>
      </w:r>
      <w:r w:rsidRPr="00920F11">
        <w:rPr>
          <w:rFonts w:ascii="Tahoma" w:eastAsia="Times New Roman" w:hAnsi="Tahoma" w:cs="Tahoma"/>
          <w:sz w:val="21"/>
          <w:szCs w:val="21"/>
          <w:lang w:val="de-CH" w:eastAsia="en-GB"/>
        </w:rPr>
        <w:t xml:space="preserve"> </w:t>
      </w:r>
      <w:r w:rsidR="009724B1" w:rsidRPr="009724B1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Regulär: </w:t>
      </w:r>
      <w:r w:rsidRPr="00920F11">
        <w:rPr>
          <w:rFonts w:ascii="Prophet Light" w:eastAsia="Times New Roman" w:hAnsi="Prophet Light" w:cs="Times New Roman"/>
          <w:sz w:val="21"/>
          <w:szCs w:val="21"/>
          <w:lang w:eastAsia="en-GB"/>
        </w:rPr>
        <w:t>Organisation</w:t>
      </w:r>
      <w:r w:rsidRPr="00920F11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 mit 500+ Mitarbeitenden, CHF 50.000 p.a.</w:t>
      </w:r>
    </w:p>
    <w:p w14:paraId="7D45A96A" w14:textId="65224CC0" w:rsidR="00D473B6" w:rsidRPr="00920F11" w:rsidRDefault="00D473B6" w:rsidP="00D473B6">
      <w:pPr>
        <w:rPr>
          <w:rFonts w:ascii="Tahoma" w:eastAsia="Times New Roman" w:hAnsi="Tahoma" w:cs="Tahoma"/>
          <w:sz w:val="21"/>
          <w:szCs w:val="21"/>
          <w:lang w:val="de-CH" w:eastAsia="en-GB"/>
        </w:rPr>
      </w:pPr>
      <w:r w:rsidRPr="00920F11">
        <w:rPr>
          <w:rFonts w:ascii="Tahoma" w:eastAsia="Times New Roman" w:hAnsi="Tahoma" w:cs="Tahoma"/>
          <w:sz w:val="21"/>
          <w:szCs w:val="21"/>
          <w:lang w:eastAsia="en-GB"/>
        </w:rPr>
        <w:t></w:t>
      </w:r>
      <w:r w:rsidRPr="00920F11">
        <w:rPr>
          <w:rFonts w:ascii="Tahoma" w:eastAsia="Times New Roman" w:hAnsi="Tahoma" w:cs="Tahoma"/>
          <w:sz w:val="21"/>
          <w:szCs w:val="21"/>
          <w:lang w:val="de-CH" w:eastAsia="en-GB"/>
        </w:rPr>
        <w:t xml:space="preserve"> </w:t>
      </w:r>
      <w:r w:rsidR="009724B1" w:rsidRPr="009724B1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Regulär: </w:t>
      </w:r>
      <w:r w:rsidRPr="00920F11">
        <w:rPr>
          <w:rFonts w:ascii="Prophet Light" w:eastAsia="Times New Roman" w:hAnsi="Prophet Light" w:cs="Times New Roman"/>
          <w:sz w:val="21"/>
          <w:szCs w:val="21"/>
          <w:lang w:eastAsia="en-GB"/>
        </w:rPr>
        <w:t>Organisation</w:t>
      </w:r>
      <w:r w:rsidRPr="00920F11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 mit 50 - 500 Mitarbeitenden, CHF 25.000 p.a.</w:t>
      </w:r>
    </w:p>
    <w:p w14:paraId="6BCF38B4" w14:textId="175E4514" w:rsidR="00D473B6" w:rsidRDefault="00D473B6" w:rsidP="00D473B6">
      <w:pPr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 w:rsidRPr="00920F11">
        <w:rPr>
          <w:rFonts w:ascii="Tahoma" w:eastAsia="Times New Roman" w:hAnsi="Tahoma" w:cs="Tahoma"/>
          <w:sz w:val="21"/>
          <w:szCs w:val="21"/>
          <w:lang w:eastAsia="en-GB"/>
        </w:rPr>
        <w:t></w:t>
      </w:r>
      <w:r w:rsidRPr="00920F11">
        <w:rPr>
          <w:rFonts w:ascii="Tahoma" w:eastAsia="Times New Roman" w:hAnsi="Tahoma" w:cs="Tahoma"/>
          <w:sz w:val="21"/>
          <w:szCs w:val="21"/>
          <w:lang w:val="de-CH" w:eastAsia="en-GB"/>
        </w:rPr>
        <w:t xml:space="preserve"> </w:t>
      </w:r>
      <w:r w:rsidR="009724B1" w:rsidRPr="009724B1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Regulär: </w:t>
      </w:r>
      <w:r w:rsidRPr="00920F11">
        <w:rPr>
          <w:rFonts w:ascii="Prophet Light" w:eastAsia="Times New Roman" w:hAnsi="Prophet Light" w:cs="Times New Roman"/>
          <w:sz w:val="21"/>
          <w:szCs w:val="21"/>
          <w:lang w:eastAsia="en-GB"/>
        </w:rPr>
        <w:t>Organisation</w:t>
      </w:r>
      <w:r w:rsidRPr="00920F11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 mit 1 - 50 Mitarbeitenden, CHF 15.000 p.a.</w:t>
      </w:r>
    </w:p>
    <w:p w14:paraId="168CD188" w14:textId="0D5387E3" w:rsidR="009724B1" w:rsidRPr="009724B1" w:rsidRDefault="009724B1" w:rsidP="00D473B6">
      <w:pPr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 w:rsidRPr="00920F11">
        <w:rPr>
          <w:rFonts w:ascii="Tahoma" w:eastAsia="Times New Roman" w:hAnsi="Tahoma" w:cs="Tahoma"/>
          <w:sz w:val="21"/>
          <w:szCs w:val="21"/>
          <w:lang w:eastAsia="en-GB"/>
        </w:rPr>
        <w:t></w:t>
      </w:r>
      <w:r w:rsidRPr="00920F11">
        <w:rPr>
          <w:rFonts w:ascii="Tahoma" w:eastAsia="Times New Roman" w:hAnsi="Tahoma" w:cs="Tahoma"/>
          <w:sz w:val="21"/>
          <w:szCs w:val="21"/>
          <w:lang w:val="de-CH" w:eastAsia="en-GB"/>
        </w:rPr>
        <w:t xml:space="preserve"> </w:t>
      </w:r>
      <w:r w:rsidR="00E07058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Pionier</w:t>
      </w:r>
      <w:r w:rsidRPr="009724B1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: </w:t>
      </w: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Beitrag regulär nach Organisationsgrösse + CHF 50.000 p.a. = </w:t>
      </w:r>
      <w:r>
        <w:rPr>
          <w:rFonts w:ascii="Prophet Light" w:eastAsia="Times New Roman" w:hAnsi="Prophet Light" w:cs="Times New Roman"/>
          <w:sz w:val="22"/>
          <w:szCs w:val="22"/>
          <w:lang w:val="de-CH" w:eastAsia="en-GB"/>
        </w:rPr>
        <w:t>.................................</w:t>
      </w:r>
      <w:r w:rsidRPr="00D473B6">
        <w:rPr>
          <w:rFonts w:ascii="Prophet Light" w:eastAsia="Times New Roman" w:hAnsi="Prophet Light" w:cs="Times New Roman"/>
          <w:sz w:val="22"/>
          <w:szCs w:val="22"/>
          <w:lang w:eastAsia="en-GB"/>
        </w:rPr>
        <w:t>....</w:t>
      </w:r>
    </w:p>
    <w:p w14:paraId="75585DEF" w14:textId="1E8903A8" w:rsidR="00134240" w:rsidRPr="0069634E" w:rsidRDefault="005808B5" w:rsidP="00D473B6">
      <w:pPr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 w:rsidRPr="00920F11">
        <w:rPr>
          <w:rFonts w:ascii="Tahoma" w:eastAsia="Times New Roman" w:hAnsi="Tahoma" w:cs="Tahoma"/>
          <w:sz w:val="21"/>
          <w:szCs w:val="21"/>
          <w:lang w:eastAsia="en-GB"/>
        </w:rPr>
        <w:t></w:t>
      </w:r>
      <w:r>
        <w:rPr>
          <w:rFonts w:ascii="Tahoma" w:eastAsia="Times New Roman" w:hAnsi="Tahoma" w:cs="Tahoma"/>
          <w:sz w:val="21"/>
          <w:szCs w:val="21"/>
          <w:lang w:val="de-CH" w:eastAsia="en-GB"/>
        </w:rPr>
        <w:t xml:space="preserve"> </w:t>
      </w:r>
      <w:r w:rsidRPr="005808B5">
        <w:rPr>
          <w:rFonts w:ascii="Prophet Light" w:eastAsia="Times New Roman" w:hAnsi="Prophet Light" w:cs="Times New Roman"/>
          <w:sz w:val="21"/>
          <w:szCs w:val="21"/>
          <w:lang w:eastAsia="en-GB"/>
        </w:rPr>
        <w:t>natürliche Person</w:t>
      </w: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en, CHF 5.000 p.a.</w:t>
      </w:r>
    </w:p>
    <w:p w14:paraId="0433B7A1" w14:textId="77777777" w:rsidR="006B659D" w:rsidRPr="00C313B5" w:rsidRDefault="006B659D" w:rsidP="006B659D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*Beitritt vorbeh</w:t>
      </w: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ä</w:t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ltlich der Zustimmung durch den Vereinsvorstand</w:t>
      </w:r>
    </w:p>
    <w:p w14:paraId="62996BE1" w14:textId="77777777" w:rsidR="006B659D" w:rsidRDefault="006B659D" w:rsidP="006B659D">
      <w:pPr>
        <w:rPr>
          <w:rFonts w:ascii="Prophet Light" w:eastAsia="Times New Roman" w:hAnsi="Prophet Light" w:cs="Times New Roman"/>
          <w:sz w:val="21"/>
          <w:szCs w:val="21"/>
          <w:lang w:eastAsia="en-GB"/>
        </w:rPr>
      </w:pPr>
    </w:p>
    <w:p w14:paraId="6E55BE45" w14:textId="77777777" w:rsidR="006B659D" w:rsidRDefault="006B659D" w:rsidP="006B659D">
      <w:pPr>
        <w:rPr>
          <w:rFonts w:ascii="Prophet Light" w:eastAsia="Times New Roman" w:hAnsi="Prophet Light" w:cs="Times New Roman"/>
          <w:b/>
          <w:bCs/>
          <w:sz w:val="21"/>
          <w:szCs w:val="21"/>
          <w:lang w:val="de-CH" w:eastAsia="en-GB"/>
        </w:rPr>
      </w:pPr>
      <w:r>
        <w:rPr>
          <w:rFonts w:ascii="Prophet Light" w:eastAsia="Times New Roman" w:hAnsi="Prophet Light" w:cs="Times New Roman"/>
          <w:b/>
          <w:bCs/>
          <w:sz w:val="21"/>
          <w:szCs w:val="21"/>
          <w:lang w:val="de-CH" w:eastAsia="en-GB"/>
        </w:rPr>
        <w:t>Datenverarbeitung &amp; -weitergabe</w:t>
      </w:r>
    </w:p>
    <w:p w14:paraId="15D282C1" w14:textId="77777777" w:rsidR="006B659D" w:rsidRPr="006B659D" w:rsidRDefault="006B659D" w:rsidP="006B659D">
      <w:pPr>
        <w:rPr>
          <w:rFonts w:ascii="Prophet Light" w:eastAsia="Times New Roman" w:hAnsi="Prophet Light" w:cs="Times New Roman"/>
          <w:b/>
          <w:bCs/>
          <w:sz w:val="12"/>
          <w:szCs w:val="12"/>
          <w:lang w:val="de-CH" w:eastAsia="en-GB"/>
        </w:rPr>
      </w:pPr>
    </w:p>
    <w:p w14:paraId="6C64A317" w14:textId="6A7140DE" w:rsidR="00D473B6" w:rsidRDefault="007316A8" w:rsidP="006B659D">
      <w:pPr>
        <w:rPr>
          <w:rFonts w:ascii="Times New Roman" w:eastAsia="Times New Roman" w:hAnsi="Times New Roman" w:cs="Times New Roman"/>
          <w:sz w:val="22"/>
          <w:szCs w:val="22"/>
          <w:lang w:val="de-CH" w:eastAsia="en-GB"/>
        </w:rPr>
      </w:pP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Die Datenverarbeitung erfolgt durch den Think Tank W.I.R.E., welcher die Vereinsaktivitäten koordiniert.</w:t>
      </w:r>
      <w:r w:rsidRPr="00920F11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 </w:t>
      </w:r>
      <w:r w:rsidR="00920F11" w:rsidRPr="00920F11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Um den Austausch und die Vernetzung der Mitglieder und Partner zu fördern, werden Kontaktdetails (Name, Vorname, Organisation, E-Mailadresse, Telefonnummer) sowie Informationen zu Position und Berufstätigkeit den Mitgliedern und Partnern untereinander zur Verfügung gestellt</w:t>
      </w: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. </w:t>
      </w:r>
      <w:r w:rsidR="008F56AB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Ohne expliziten, schriftlichen Gegenbericht stimmt das unterzeichnende Mitglied dem zu. Juristische Personen sind angehalten, ihre vertretungsberechtigten </w:t>
      </w:r>
      <w:proofErr w:type="spellStart"/>
      <w:proofErr w:type="gramStart"/>
      <w:r w:rsidR="008F56AB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Mitarbeiter:innen</w:t>
      </w:r>
      <w:proofErr w:type="spellEnd"/>
      <w:proofErr w:type="gramEnd"/>
      <w:r w:rsidR="008F56AB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 darüber in Kenntnis zu setzen. Ein Widerruf ist jederzeit möglich.</w:t>
      </w:r>
    </w:p>
    <w:p w14:paraId="57BC32AA" w14:textId="49AEC342" w:rsidR="006B659D" w:rsidRDefault="006B659D" w:rsidP="006B659D">
      <w:pPr>
        <w:rPr>
          <w:rFonts w:ascii="Times New Roman" w:eastAsia="Times New Roman" w:hAnsi="Times New Roman" w:cs="Times New Roman"/>
          <w:sz w:val="22"/>
          <w:szCs w:val="22"/>
          <w:lang w:val="de-CH" w:eastAsia="en-GB"/>
        </w:rPr>
      </w:pPr>
    </w:p>
    <w:p w14:paraId="508586E1" w14:textId="77777777" w:rsidR="002B2BE2" w:rsidRPr="006B659D" w:rsidRDefault="002B2BE2" w:rsidP="006B659D">
      <w:pPr>
        <w:rPr>
          <w:rFonts w:ascii="Times New Roman" w:eastAsia="Times New Roman" w:hAnsi="Times New Roman" w:cs="Times New Roman"/>
          <w:sz w:val="22"/>
          <w:szCs w:val="22"/>
          <w:lang w:val="de-CH" w:eastAsia="en-GB"/>
        </w:rPr>
      </w:pPr>
    </w:p>
    <w:p w14:paraId="702F089D" w14:textId="5496FDEA" w:rsidR="00C64F8C" w:rsidRPr="008D3605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D473B6">
        <w:rPr>
          <w:rFonts w:ascii="Prophet Light" w:eastAsia="Times New Roman" w:hAnsi="Prophet Light" w:cs="Times New Roman"/>
          <w:sz w:val="22"/>
          <w:szCs w:val="22"/>
          <w:lang w:eastAsia="en-GB"/>
        </w:rPr>
        <w:t>......................................................................</w:t>
      </w:r>
      <w:r w:rsidR="00C64F8C">
        <w:rPr>
          <w:rFonts w:ascii="Prophet Light" w:eastAsia="Times New Roman" w:hAnsi="Prophet Light" w:cs="Times New Roman"/>
          <w:sz w:val="22"/>
          <w:szCs w:val="22"/>
          <w:lang w:val="de-CH" w:eastAsia="en-GB"/>
        </w:rPr>
        <w:t>...........................................................................................</w:t>
      </w:r>
      <w:r w:rsidRPr="00D473B6">
        <w:rPr>
          <w:rFonts w:ascii="Prophet Light" w:eastAsia="Times New Roman" w:hAnsi="Prophet Light" w:cs="Times New Roman"/>
          <w:sz w:val="22"/>
          <w:szCs w:val="22"/>
          <w:lang w:eastAsia="en-GB"/>
        </w:rPr>
        <w:t xml:space="preserve">....... </w:t>
      </w:r>
      <w:r w:rsidR="00C64F8C">
        <w:rPr>
          <w:rFonts w:ascii="Prophet Light" w:eastAsia="Times New Roman" w:hAnsi="Prophet Light" w:cs="Times New Roman"/>
          <w:sz w:val="22"/>
          <w:szCs w:val="22"/>
          <w:lang w:eastAsia="en-GB"/>
        </w:rPr>
        <w:br/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(Ort, Datum)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br/>
      </w:r>
    </w:p>
    <w:p w14:paraId="62D3422E" w14:textId="0ECA6735" w:rsidR="00D473B6" w:rsidRPr="008D3605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......................................................................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...............................................................................</w:t>
      </w:r>
      <w:r w:rsidR="008D3605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............</w:t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....... 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br/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(Name, Funktion und Firma)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br/>
      </w:r>
    </w:p>
    <w:p w14:paraId="5D9ED206" w14:textId="51B96D93" w:rsidR="00D473B6" w:rsidRPr="008D3605" w:rsidRDefault="00D473B6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eastAsia="en-GB"/>
        </w:rPr>
      </w:pP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....................................................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...........................................................................................</w:t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..............</w:t>
      </w:r>
      <w:r w:rsidR="008D3605"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........</w:t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 xml:space="preserve">........... </w:t>
      </w:r>
      <w:r w:rsidR="00C64F8C"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br/>
      </w:r>
      <w:r w:rsidRPr="008D3605">
        <w:rPr>
          <w:rFonts w:ascii="Prophet Light" w:eastAsia="Times New Roman" w:hAnsi="Prophet Light" w:cs="Times New Roman"/>
          <w:sz w:val="21"/>
          <w:szCs w:val="21"/>
          <w:lang w:eastAsia="en-GB"/>
        </w:rPr>
        <w:t>(Unterschrift)</w:t>
      </w:r>
    </w:p>
    <w:p w14:paraId="03F68412" w14:textId="69F0896F" w:rsidR="00D27869" w:rsidRDefault="006B659D" w:rsidP="00D27869">
      <w:pPr>
        <w:rPr>
          <w:rFonts w:ascii="Prophet Light" w:eastAsia="Times New Roman" w:hAnsi="Prophet Light" w:cs="Times New Roman"/>
          <w:b/>
          <w:bCs/>
          <w:sz w:val="21"/>
          <w:szCs w:val="21"/>
          <w:lang w:val="de-CH" w:eastAsia="en-GB"/>
        </w:rPr>
      </w:pPr>
      <w:r>
        <w:rPr>
          <w:rFonts w:ascii="Prophet Light" w:eastAsia="Times New Roman" w:hAnsi="Prophet Light" w:cs="Times New Roman"/>
          <w:b/>
          <w:bCs/>
          <w:sz w:val="21"/>
          <w:szCs w:val="21"/>
          <w:lang w:val="de-CH" w:eastAsia="en-GB"/>
        </w:rPr>
        <w:br/>
      </w:r>
      <w:r w:rsidR="00D27869" w:rsidRPr="00D27869">
        <w:rPr>
          <w:rFonts w:ascii="Prophet Light" w:eastAsia="Times New Roman" w:hAnsi="Prophet Light" w:cs="Times New Roman"/>
          <w:b/>
          <w:bCs/>
          <w:sz w:val="21"/>
          <w:szCs w:val="21"/>
          <w:lang w:val="de-CH" w:eastAsia="en-GB"/>
        </w:rPr>
        <w:t>Beilagen</w:t>
      </w:r>
    </w:p>
    <w:p w14:paraId="064CE21B" w14:textId="77777777" w:rsidR="00D27869" w:rsidRPr="00D27869" w:rsidRDefault="00D27869" w:rsidP="00D27869">
      <w:pPr>
        <w:rPr>
          <w:rFonts w:ascii="Prophet Light" w:eastAsia="Times New Roman" w:hAnsi="Prophet Light" w:cs="Times New Roman"/>
          <w:b/>
          <w:bCs/>
          <w:sz w:val="12"/>
          <w:szCs w:val="12"/>
          <w:lang w:val="de-CH" w:eastAsia="en-GB"/>
        </w:rPr>
      </w:pPr>
    </w:p>
    <w:p w14:paraId="7B560700" w14:textId="091317F9" w:rsidR="00D27869" w:rsidRDefault="0069634E" w:rsidP="00D27869">
      <w:pPr>
        <w:pStyle w:val="ListParagraph"/>
        <w:numPr>
          <w:ilvl w:val="0"/>
          <w:numId w:val="19"/>
        </w:numPr>
        <w:ind w:left="284" w:hanging="256"/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Vereinsstatuten</w:t>
      </w:r>
    </w:p>
    <w:p w14:paraId="3C8B5305" w14:textId="531C380D" w:rsidR="0069634E" w:rsidRPr="0069634E" w:rsidRDefault="0069634E" w:rsidP="00D27869">
      <w:pPr>
        <w:pStyle w:val="ListParagraph"/>
        <w:numPr>
          <w:ilvl w:val="0"/>
          <w:numId w:val="19"/>
        </w:numPr>
        <w:ind w:left="284" w:hanging="256"/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 xml:space="preserve">Präsentation Future Society </w:t>
      </w:r>
      <w:proofErr w:type="spellStart"/>
      <w:r>
        <w:rPr>
          <w:rFonts w:ascii="Prophet Light" w:eastAsia="Times New Roman" w:hAnsi="Prophet Light" w:cs="Times New Roman"/>
          <w:sz w:val="21"/>
          <w:szCs w:val="21"/>
          <w:lang w:val="de-CH" w:eastAsia="en-GB"/>
        </w:rPr>
        <w:t>Association</w:t>
      </w:r>
      <w:proofErr w:type="spellEnd"/>
    </w:p>
    <w:p w14:paraId="1439325F" w14:textId="77777777" w:rsidR="00B572C4" w:rsidRPr="0069634E" w:rsidRDefault="00B572C4" w:rsidP="00D473B6">
      <w:pPr>
        <w:spacing w:before="100" w:beforeAutospacing="1" w:after="100" w:afterAutospacing="1"/>
        <w:rPr>
          <w:rFonts w:ascii="Prophet Light" w:eastAsia="Times New Roman" w:hAnsi="Prophet Light" w:cs="Times New Roman"/>
          <w:sz w:val="21"/>
          <w:szCs w:val="21"/>
          <w:lang w:val="de-CH" w:eastAsia="en-GB"/>
        </w:rPr>
      </w:pPr>
    </w:p>
    <w:sectPr w:rsidR="00B572C4" w:rsidRPr="0069634E" w:rsidSect="0069634E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phet Light"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Prophet Medium">
    <w:panose1 w:val="02010503020000020004"/>
    <w:charset w:val="00"/>
    <w:family w:val="auto"/>
    <w:notTrueType/>
    <w:pitch w:val="variable"/>
    <w:sig w:usb0="E00000EF" w:usb1="5001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471"/>
    <w:multiLevelType w:val="multilevel"/>
    <w:tmpl w:val="912A5B60"/>
    <w:lvl w:ilvl="0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" w15:restartNumberingAfterBreak="0">
    <w:nsid w:val="11E823B6"/>
    <w:multiLevelType w:val="multilevel"/>
    <w:tmpl w:val="5E0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CD5349"/>
    <w:multiLevelType w:val="multilevel"/>
    <w:tmpl w:val="DD2C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576BFF"/>
    <w:multiLevelType w:val="hybridMultilevel"/>
    <w:tmpl w:val="CC1E45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D26"/>
    <w:multiLevelType w:val="hybridMultilevel"/>
    <w:tmpl w:val="FF2285B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CB2C10"/>
    <w:multiLevelType w:val="hybridMultilevel"/>
    <w:tmpl w:val="93465A6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097C2A"/>
    <w:multiLevelType w:val="multilevel"/>
    <w:tmpl w:val="FE5CA006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4A8C2D9E"/>
    <w:multiLevelType w:val="multilevel"/>
    <w:tmpl w:val="7488F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8" w15:restartNumberingAfterBreak="0">
    <w:nsid w:val="501F775A"/>
    <w:multiLevelType w:val="multilevel"/>
    <w:tmpl w:val="1C5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A2C4A"/>
    <w:multiLevelType w:val="hybridMultilevel"/>
    <w:tmpl w:val="B32051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D55D0"/>
    <w:multiLevelType w:val="hybridMultilevel"/>
    <w:tmpl w:val="8FDC5F9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3F0936"/>
    <w:multiLevelType w:val="multilevel"/>
    <w:tmpl w:val="D430B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2" w15:restartNumberingAfterBreak="0">
    <w:nsid w:val="5F411607"/>
    <w:multiLevelType w:val="multilevel"/>
    <w:tmpl w:val="0AA49A9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13" w15:restartNumberingAfterBreak="0">
    <w:nsid w:val="6D176A47"/>
    <w:multiLevelType w:val="hybridMultilevel"/>
    <w:tmpl w:val="CC7AE2C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323C2D"/>
    <w:multiLevelType w:val="hybridMultilevel"/>
    <w:tmpl w:val="8E50FA1E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6B3C1D"/>
    <w:multiLevelType w:val="multilevel"/>
    <w:tmpl w:val="C680C21A"/>
    <w:lvl w:ilvl="0">
      <w:start w:val="1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6" w15:restartNumberingAfterBreak="0">
    <w:nsid w:val="71AA65D9"/>
    <w:multiLevelType w:val="hybridMultilevel"/>
    <w:tmpl w:val="073847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B50F8C"/>
    <w:multiLevelType w:val="multilevel"/>
    <w:tmpl w:val="241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BA5E0D"/>
    <w:multiLevelType w:val="hybridMultilevel"/>
    <w:tmpl w:val="CF3818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31332">
    <w:abstractNumId w:val="1"/>
  </w:num>
  <w:num w:numId="2" w16cid:durableId="221064756">
    <w:abstractNumId w:val="2"/>
  </w:num>
  <w:num w:numId="3" w16cid:durableId="1417092461">
    <w:abstractNumId w:val="17"/>
  </w:num>
  <w:num w:numId="4" w16cid:durableId="1571691322">
    <w:abstractNumId w:val="8"/>
  </w:num>
  <w:num w:numId="5" w16cid:durableId="44499447">
    <w:abstractNumId w:val="0"/>
  </w:num>
  <w:num w:numId="6" w16cid:durableId="608852466">
    <w:abstractNumId w:val="15"/>
  </w:num>
  <w:num w:numId="7" w16cid:durableId="1461915692">
    <w:abstractNumId w:val="11"/>
  </w:num>
  <w:num w:numId="8" w16cid:durableId="1738819692">
    <w:abstractNumId w:val="12"/>
  </w:num>
  <w:num w:numId="9" w16cid:durableId="1741171424">
    <w:abstractNumId w:val="6"/>
  </w:num>
  <w:num w:numId="10" w16cid:durableId="1558858283">
    <w:abstractNumId w:val="7"/>
  </w:num>
  <w:num w:numId="11" w16cid:durableId="1116022807">
    <w:abstractNumId w:val="5"/>
  </w:num>
  <w:num w:numId="12" w16cid:durableId="1386220807">
    <w:abstractNumId w:val="4"/>
  </w:num>
  <w:num w:numId="13" w16cid:durableId="1584142717">
    <w:abstractNumId w:val="14"/>
  </w:num>
  <w:num w:numId="14" w16cid:durableId="1458796505">
    <w:abstractNumId w:val="13"/>
  </w:num>
  <w:num w:numId="15" w16cid:durableId="431899379">
    <w:abstractNumId w:val="16"/>
  </w:num>
  <w:num w:numId="16" w16cid:durableId="1964267899">
    <w:abstractNumId w:val="10"/>
  </w:num>
  <w:num w:numId="17" w16cid:durableId="1738239033">
    <w:abstractNumId w:val="9"/>
  </w:num>
  <w:num w:numId="18" w16cid:durableId="148836962">
    <w:abstractNumId w:val="18"/>
  </w:num>
  <w:num w:numId="19" w16cid:durableId="87242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53"/>
    <w:rsid w:val="00022253"/>
    <w:rsid w:val="000521BF"/>
    <w:rsid w:val="00055810"/>
    <w:rsid w:val="00070A43"/>
    <w:rsid w:val="000A4D07"/>
    <w:rsid w:val="000A630B"/>
    <w:rsid w:val="000B6429"/>
    <w:rsid w:val="00134240"/>
    <w:rsid w:val="00165080"/>
    <w:rsid w:val="001947C0"/>
    <w:rsid w:val="00194CC3"/>
    <w:rsid w:val="00226B81"/>
    <w:rsid w:val="00251706"/>
    <w:rsid w:val="002741BA"/>
    <w:rsid w:val="002A7493"/>
    <w:rsid w:val="002B2BE2"/>
    <w:rsid w:val="002B7012"/>
    <w:rsid w:val="003076A3"/>
    <w:rsid w:val="00325A46"/>
    <w:rsid w:val="0033498F"/>
    <w:rsid w:val="003473F0"/>
    <w:rsid w:val="003B1AF8"/>
    <w:rsid w:val="003D6BEB"/>
    <w:rsid w:val="004015E9"/>
    <w:rsid w:val="00416E6B"/>
    <w:rsid w:val="004769B0"/>
    <w:rsid w:val="004C4FA2"/>
    <w:rsid w:val="004E4982"/>
    <w:rsid w:val="00530044"/>
    <w:rsid w:val="00551D72"/>
    <w:rsid w:val="005612B9"/>
    <w:rsid w:val="00561303"/>
    <w:rsid w:val="005654E8"/>
    <w:rsid w:val="005808B5"/>
    <w:rsid w:val="00582DF6"/>
    <w:rsid w:val="00583FD1"/>
    <w:rsid w:val="005A0F27"/>
    <w:rsid w:val="005A65F6"/>
    <w:rsid w:val="005B37A8"/>
    <w:rsid w:val="005C20CB"/>
    <w:rsid w:val="005D347B"/>
    <w:rsid w:val="00610000"/>
    <w:rsid w:val="00623732"/>
    <w:rsid w:val="00623E17"/>
    <w:rsid w:val="00654780"/>
    <w:rsid w:val="0069634E"/>
    <w:rsid w:val="006A2344"/>
    <w:rsid w:val="006A32BE"/>
    <w:rsid w:val="006B659D"/>
    <w:rsid w:val="006E01D7"/>
    <w:rsid w:val="0070766A"/>
    <w:rsid w:val="007316A8"/>
    <w:rsid w:val="007367C6"/>
    <w:rsid w:val="00752A9B"/>
    <w:rsid w:val="00753EE2"/>
    <w:rsid w:val="00757597"/>
    <w:rsid w:val="007B5281"/>
    <w:rsid w:val="007D1FE1"/>
    <w:rsid w:val="007D4DBF"/>
    <w:rsid w:val="00803D13"/>
    <w:rsid w:val="00830C37"/>
    <w:rsid w:val="00832E81"/>
    <w:rsid w:val="00871EA9"/>
    <w:rsid w:val="00873991"/>
    <w:rsid w:val="008D3605"/>
    <w:rsid w:val="008F56AB"/>
    <w:rsid w:val="00903570"/>
    <w:rsid w:val="00920F11"/>
    <w:rsid w:val="00952511"/>
    <w:rsid w:val="00960A1E"/>
    <w:rsid w:val="009724B1"/>
    <w:rsid w:val="00972925"/>
    <w:rsid w:val="00997C47"/>
    <w:rsid w:val="00A66098"/>
    <w:rsid w:val="00A70E17"/>
    <w:rsid w:val="00B266D7"/>
    <w:rsid w:val="00B405A5"/>
    <w:rsid w:val="00B545D3"/>
    <w:rsid w:val="00B572C4"/>
    <w:rsid w:val="00B618C3"/>
    <w:rsid w:val="00B671ED"/>
    <w:rsid w:val="00BA2270"/>
    <w:rsid w:val="00BA29E9"/>
    <w:rsid w:val="00BC1902"/>
    <w:rsid w:val="00BD204C"/>
    <w:rsid w:val="00BF3BE8"/>
    <w:rsid w:val="00C313B5"/>
    <w:rsid w:val="00C64F8C"/>
    <w:rsid w:val="00C82632"/>
    <w:rsid w:val="00CD5C64"/>
    <w:rsid w:val="00D16C1B"/>
    <w:rsid w:val="00D27869"/>
    <w:rsid w:val="00D473B6"/>
    <w:rsid w:val="00D50B31"/>
    <w:rsid w:val="00D53096"/>
    <w:rsid w:val="00D62C55"/>
    <w:rsid w:val="00DB696B"/>
    <w:rsid w:val="00DD1D30"/>
    <w:rsid w:val="00DE4018"/>
    <w:rsid w:val="00DE429D"/>
    <w:rsid w:val="00E07058"/>
    <w:rsid w:val="00EA1125"/>
    <w:rsid w:val="00EE5F53"/>
    <w:rsid w:val="00EF4003"/>
    <w:rsid w:val="00F25437"/>
    <w:rsid w:val="00F46595"/>
    <w:rsid w:val="00F864B1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573E3"/>
  <w15:chartTrackingRefBased/>
  <w15:docId w15:val="{6FA4E1BE-76AB-7443-BF18-06F87C41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5F53"/>
  </w:style>
  <w:style w:type="paragraph" w:styleId="NormalWeb">
    <w:name w:val="Normal (Web)"/>
    <w:basedOn w:val="Normal"/>
    <w:uiPriority w:val="99"/>
    <w:semiHidden/>
    <w:unhideWhenUsed/>
    <w:rsid w:val="00EE5F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521BF"/>
    <w:pPr>
      <w:ind w:left="720"/>
      <w:contextualSpacing/>
    </w:pPr>
  </w:style>
  <w:style w:type="numbering" w:customStyle="1" w:styleId="CurrentList1">
    <w:name w:val="Current List1"/>
    <w:uiPriority w:val="99"/>
    <w:rsid w:val="00623E17"/>
    <w:pPr>
      <w:numPr>
        <w:numId w:val="8"/>
      </w:numPr>
    </w:pPr>
  </w:style>
  <w:style w:type="numbering" w:customStyle="1" w:styleId="CurrentList2">
    <w:name w:val="Current List2"/>
    <w:uiPriority w:val="99"/>
    <w:rsid w:val="00623E1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Kneubühler</dc:creator>
  <cp:keywords/>
  <dc:description/>
  <cp:lastModifiedBy>Melissa Kneubühler</cp:lastModifiedBy>
  <cp:revision>109</cp:revision>
  <cp:lastPrinted>2021-11-01T13:57:00Z</cp:lastPrinted>
  <dcterms:created xsi:type="dcterms:W3CDTF">2021-11-01T08:04:00Z</dcterms:created>
  <dcterms:modified xsi:type="dcterms:W3CDTF">2022-04-12T09:42:00Z</dcterms:modified>
</cp:coreProperties>
</file>